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3C" w:rsidRDefault="0014613C" w:rsidP="0014613C">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4613C" w:rsidRDefault="0014613C" w:rsidP="0014613C">
      <w:r>
        <w:rPr>
          <w:rFonts w:ascii="Arial" w:hAnsi="Arial" w:cs="Arial"/>
          <w:b/>
          <w:bCs/>
          <w:color w:val="0000FF"/>
          <w:sz w:val="26"/>
          <w:szCs w:val="26"/>
        </w:rPr>
        <w:t xml:space="preserve">                                                                               </w:t>
      </w:r>
    </w:p>
    <w:p w:rsidR="0014613C" w:rsidRDefault="0014613C" w:rsidP="0014613C">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14613C" w:rsidRDefault="0014613C" w:rsidP="0014613C">
      <w:pPr>
        <w:rPr>
          <w:rFonts w:ascii="Arial Narrow" w:hAnsi="Arial Narrow"/>
          <w:b/>
          <w:bCs/>
          <w:color w:val="000080"/>
          <w:sz w:val="32"/>
          <w:szCs w:val="32"/>
        </w:rPr>
      </w:pPr>
      <w:r>
        <w:rPr>
          <w:rFonts w:ascii="Arial Narrow" w:hAnsi="Arial Narrow"/>
          <w:b/>
          <w:bCs/>
          <w:color w:val="000080"/>
          <w:sz w:val="32"/>
          <w:szCs w:val="32"/>
        </w:rPr>
        <w:t xml:space="preserve">(Issue #399 – 25 July 2019)    </w:t>
      </w:r>
    </w:p>
    <w:p w:rsidR="0014613C" w:rsidRDefault="0014613C" w:rsidP="0014613C">
      <w:pPr>
        <w:rPr>
          <w:rFonts w:ascii="Arial Narrow" w:hAnsi="Arial Narrow"/>
          <w:b/>
          <w:bCs/>
          <w:color w:val="000080"/>
          <w:sz w:val="32"/>
          <w:szCs w:val="32"/>
        </w:rPr>
      </w:pPr>
      <w:r>
        <w:rPr>
          <w:rFonts w:ascii="Arial Narrow" w:hAnsi="Arial Narrow"/>
          <w:b/>
          <w:bCs/>
          <w:color w:val="000080"/>
          <w:sz w:val="32"/>
          <w:szCs w:val="32"/>
        </w:rPr>
        <w:t> </w:t>
      </w:r>
    </w:p>
    <w:p w:rsidR="0014613C" w:rsidRDefault="0014613C" w:rsidP="0014613C">
      <w:pPr>
        <w:rPr>
          <w:rFonts w:ascii="Arial Narrow" w:hAnsi="Arial Narrow"/>
          <w:b/>
          <w:bCs/>
          <w:color w:val="000080"/>
          <w:sz w:val="32"/>
          <w:szCs w:val="32"/>
        </w:rPr>
      </w:pPr>
      <w:r>
        <w:rPr>
          <w:rFonts w:ascii="Arial Narrow" w:hAnsi="Arial Narrow"/>
          <w:b/>
          <w:bCs/>
          <w:color w:val="000080"/>
          <w:sz w:val="32"/>
          <w:szCs w:val="32"/>
        </w:rPr>
        <w:t xml:space="preserve">1.   </w:t>
      </w:r>
      <w:proofErr w:type="spellStart"/>
      <w:proofErr w:type="gramStart"/>
      <w:r>
        <w:rPr>
          <w:rFonts w:ascii="Arial Narrow" w:hAnsi="Arial Narrow"/>
          <w:b/>
          <w:bCs/>
          <w:color w:val="000080"/>
          <w:sz w:val="32"/>
          <w:szCs w:val="32"/>
        </w:rPr>
        <w:t>qldwater</w:t>
      </w:r>
      <w:proofErr w:type="spellEnd"/>
      <w:proofErr w:type="gramEnd"/>
      <w:r>
        <w:rPr>
          <w:rFonts w:ascii="Arial Narrow" w:hAnsi="Arial Narrow"/>
          <w:b/>
          <w:bCs/>
          <w:color w:val="000080"/>
          <w:sz w:val="32"/>
          <w:szCs w:val="32"/>
        </w:rPr>
        <w:t xml:space="preserve"> Annual Forum Program available, call for sponsors and registrations open!</w:t>
      </w:r>
    </w:p>
    <w:p w:rsidR="0014613C" w:rsidRDefault="0014613C" w:rsidP="0014613C">
      <w:pPr>
        <w:rPr>
          <w:rFonts w:ascii="Arial Narrow" w:hAnsi="Arial Narrow"/>
          <w:b/>
          <w:bCs/>
          <w:color w:val="000080"/>
          <w:sz w:val="28"/>
          <w:szCs w:val="28"/>
        </w:rPr>
      </w:pPr>
      <w:r>
        <w:rPr>
          <w:rFonts w:ascii="Arial Narrow" w:hAnsi="Arial Narrow"/>
          <w:b/>
          <w:bCs/>
          <w:color w:val="000080"/>
          <w:sz w:val="32"/>
          <w:szCs w:val="32"/>
        </w:rPr>
        <w:t>2.   LGAQ Update</w:t>
      </w:r>
    </w:p>
    <w:p w:rsidR="0014613C" w:rsidRDefault="0014613C" w:rsidP="0014613C">
      <w:pPr>
        <w:rPr>
          <w:rFonts w:ascii="Arial Narrow" w:hAnsi="Arial Narrow"/>
          <w:b/>
          <w:bCs/>
          <w:i/>
          <w:iCs/>
          <w:color w:val="000080"/>
          <w:sz w:val="32"/>
          <w:szCs w:val="32"/>
        </w:rPr>
      </w:pPr>
      <w:r>
        <w:rPr>
          <w:rFonts w:ascii="Arial Narrow" w:hAnsi="Arial Narrow"/>
          <w:b/>
          <w:bCs/>
          <w:color w:val="000080"/>
          <w:sz w:val="32"/>
          <w:szCs w:val="32"/>
        </w:rPr>
        <w:t>3.   QUICK LINKS – ASSOCIATED ORGANISATIONS ANNOUNCEMENTS</w:t>
      </w:r>
    </w:p>
    <w:p w:rsidR="0014613C" w:rsidRDefault="0014613C" w:rsidP="0014613C"/>
    <w:p w:rsidR="0014613C" w:rsidRDefault="0014613C" w:rsidP="0014613C">
      <w:pPr>
        <w:rPr>
          <w:rFonts w:ascii="Brush Script MT" w:hAnsi="Brush Script MT"/>
          <w:b/>
          <w:bCs/>
          <w:color w:val="800000"/>
        </w:rPr>
      </w:pPr>
      <w:r>
        <w:rPr>
          <w:rFonts w:ascii="Brush Script MT" w:hAnsi="Brush Script MT"/>
          <w:b/>
          <w:bCs/>
          <w:color w:val="800000"/>
        </w:rPr>
        <w:t>~~~~~~~~~~~~~~~~~~~~~~~~~~~~~~~~~~~~~~~~~~~~~~~~~~~~~~~~</w:t>
      </w:r>
    </w:p>
    <w:p w:rsidR="0014613C" w:rsidRDefault="0014613C" w:rsidP="0014613C">
      <w:pPr>
        <w:rPr>
          <w:rFonts w:ascii="Arial Narrow" w:hAnsi="Arial Narrow"/>
          <w:b/>
          <w:bCs/>
          <w:sz w:val="32"/>
          <w:szCs w:val="32"/>
        </w:rPr>
      </w:pPr>
      <w:r>
        <w:rPr>
          <w:rFonts w:ascii="Arial Narrow" w:hAnsi="Arial Narrow"/>
          <w:b/>
          <w:bCs/>
          <w:color w:val="000080"/>
          <w:sz w:val="32"/>
          <w:szCs w:val="32"/>
        </w:rPr>
        <w:t>1.  </w:t>
      </w:r>
      <w:proofErr w:type="spellStart"/>
      <w:proofErr w:type="gramStart"/>
      <w:r>
        <w:rPr>
          <w:rFonts w:ascii="Arial Narrow" w:hAnsi="Arial Narrow"/>
          <w:b/>
          <w:bCs/>
          <w:color w:val="000080"/>
          <w:sz w:val="32"/>
          <w:szCs w:val="32"/>
        </w:rPr>
        <w:t>qldwater</w:t>
      </w:r>
      <w:proofErr w:type="spellEnd"/>
      <w:proofErr w:type="gramEnd"/>
      <w:r>
        <w:rPr>
          <w:rFonts w:ascii="Arial Narrow" w:hAnsi="Arial Narrow"/>
          <w:b/>
          <w:bCs/>
          <w:color w:val="000080"/>
          <w:sz w:val="32"/>
          <w:szCs w:val="32"/>
        </w:rPr>
        <w:t xml:space="preserve"> Annual Forum Program available, call for sponsors and registrations open!</w:t>
      </w:r>
    </w:p>
    <w:p w:rsidR="0014613C" w:rsidRDefault="0014613C" w:rsidP="0014613C">
      <w:r>
        <w:rPr>
          <w:rFonts w:ascii="Brush Script MT" w:hAnsi="Brush Script MT"/>
          <w:b/>
          <w:bCs/>
          <w:color w:val="800000"/>
        </w:rPr>
        <w:t>~~~~~~~~~~~~~~~~~~~~~~~~~~~~~~~~~~~~~~~~~~~~~~~~~~~~~~~~</w:t>
      </w:r>
      <w:r>
        <w:t xml:space="preserve">    </w:t>
      </w:r>
    </w:p>
    <w:p w:rsidR="0014613C" w:rsidRDefault="0014613C" w:rsidP="0014613C"/>
    <w:p w:rsidR="0014613C" w:rsidRDefault="0014613C" w:rsidP="0014613C">
      <w:pPr>
        <w:rPr>
          <w:shd w:val="clear" w:color="auto" w:fill="FCFCFC"/>
        </w:rPr>
      </w:pPr>
      <w:r>
        <w:t xml:space="preserve">We are pleased to announce that the 2019 </w:t>
      </w:r>
      <w:proofErr w:type="spellStart"/>
      <w:r>
        <w:rPr>
          <w:b/>
          <w:bCs/>
          <w:i/>
          <w:iCs/>
        </w:rPr>
        <w:t>qldwater</w:t>
      </w:r>
      <w:proofErr w:type="spellEnd"/>
      <w:r>
        <w:rPr>
          <w:b/>
          <w:bCs/>
          <w:i/>
          <w:iCs/>
        </w:rPr>
        <w:t xml:space="preserve"> </w:t>
      </w:r>
      <w:hyperlink r:id="rId5" w:history="1">
        <w:r>
          <w:rPr>
            <w:rStyle w:val="Hyperlink"/>
          </w:rPr>
          <w:t>Annual Forum Program</w:t>
        </w:r>
      </w:hyperlink>
      <w:r>
        <w:t xml:space="preserve"> is now available, and registrations are now </w:t>
      </w:r>
      <w:hyperlink r:id="rId6" w:history="1">
        <w:r>
          <w:rPr>
            <w:rStyle w:val="Hyperlink"/>
          </w:rPr>
          <w:t>open</w:t>
        </w:r>
      </w:hyperlink>
      <w:r>
        <w:t xml:space="preserve">.  There are plenty of sponsorship places still available by contacting </w:t>
      </w:r>
      <w:r>
        <w:rPr>
          <w:color w:val="000000"/>
          <w:shd w:val="clear" w:color="auto" w:fill="FCFCFC"/>
        </w:rPr>
        <w:t>Diana Kislitsyna (</w:t>
      </w:r>
      <w:hyperlink r:id="rId7" w:history="1">
        <w:r>
          <w:rPr>
            <w:rStyle w:val="Hyperlink"/>
            <w:shd w:val="clear" w:color="auto" w:fill="FCFCFC"/>
          </w:rPr>
          <w:t>DKislitsyna@qldwater.com.au</w:t>
        </w:r>
      </w:hyperlink>
      <w:r>
        <w:rPr>
          <w:color w:val="000000"/>
          <w:shd w:val="clear" w:color="auto" w:fill="FCFCFC"/>
        </w:rPr>
        <w:t>).</w:t>
      </w:r>
    </w:p>
    <w:p w:rsidR="0014613C" w:rsidRDefault="0014613C" w:rsidP="0014613C">
      <w:pPr>
        <w:rPr>
          <w:shd w:val="clear" w:color="auto" w:fill="FCFCFC"/>
        </w:rPr>
      </w:pPr>
    </w:p>
    <w:p w:rsidR="0014613C" w:rsidRDefault="0014613C" w:rsidP="0014613C">
      <w:r>
        <w:t>If you haven’t been to our annual forum or innovation forum before, here’s what you can hope to expect from this one:</w:t>
      </w:r>
    </w:p>
    <w:p w:rsidR="0014613C" w:rsidRDefault="0014613C" w:rsidP="0014613C"/>
    <w:p w:rsidR="0014613C" w:rsidRDefault="0014613C" w:rsidP="0014613C">
      <w:pPr>
        <w:rPr>
          <w:b/>
          <w:bCs/>
        </w:rPr>
      </w:pPr>
      <w:r>
        <w:rPr>
          <w:b/>
          <w:bCs/>
        </w:rPr>
        <w:t>In General</w:t>
      </w:r>
    </w:p>
    <w:p w:rsidR="0014613C" w:rsidRDefault="0014613C" w:rsidP="0014613C"/>
    <w:p w:rsidR="0014613C" w:rsidRDefault="0014613C" w:rsidP="0014613C">
      <w:r>
        <w:t>A chance to network with 80-100 water industry professionals, typically including 30+ councils/ utilities.</w:t>
      </w:r>
    </w:p>
    <w:p w:rsidR="0014613C" w:rsidRDefault="0014613C" w:rsidP="0014613C"/>
    <w:p w:rsidR="0014613C" w:rsidRDefault="0014613C" w:rsidP="0014613C">
      <w:r>
        <w:t xml:space="preserve">11 September is devoted to showcasing our hosts and includes a tour of the new Cedar Grove Environmental Centre.  The development will service the Greater Flagstone Priority Development Area and includes a new STP (Biological Treatment Bioreactor), advanced odour control system and constructed wetlands. There will be a range of other Logan Water Infrastructure Alliance talks, </w:t>
      </w:r>
      <w:hyperlink r:id="rId8" w:history="1">
        <w:r>
          <w:rPr>
            <w:rStyle w:val="Hyperlink"/>
          </w:rPr>
          <w:t>the Best of the Best Queensland Water Taste Test</w:t>
        </w:r>
      </w:hyperlink>
      <w:r>
        <w:t xml:space="preserve">, range of other fun activities and conference dinner. </w:t>
      </w:r>
    </w:p>
    <w:p w:rsidR="0014613C" w:rsidRDefault="0014613C" w:rsidP="0014613C"/>
    <w:p w:rsidR="0014613C" w:rsidRDefault="0014613C" w:rsidP="0014613C">
      <w:r>
        <w:t xml:space="preserve">The second day is devoted to refining the </w:t>
      </w:r>
      <w:proofErr w:type="spellStart"/>
      <w:r>
        <w:rPr>
          <w:b/>
          <w:bCs/>
          <w:i/>
          <w:iCs/>
        </w:rPr>
        <w:t>qldwater</w:t>
      </w:r>
      <w:proofErr w:type="spellEnd"/>
      <w:r>
        <w:t xml:space="preserve"> industry roadmap.  Throughout the year at each event and our reference group meetings we have been collating feedback from members and stakeholders to inform our work plan, but also focusing on broader collaborative opportunities and developing policy recommendations to drive advocacy. These are based on 10 Key Priorities, including topics like Strategic Sector Investment, Harmonising Water Regulation, and Understanding and Exceeding Customer Expectations.</w:t>
      </w:r>
    </w:p>
    <w:p w:rsidR="0014613C" w:rsidRDefault="0014613C" w:rsidP="0014613C"/>
    <w:p w:rsidR="0014613C" w:rsidRDefault="0014613C" w:rsidP="0014613C">
      <w:r>
        <w:t xml:space="preserve">This event is not your typical conference. There is no call for papers – the sessions are sourced based on the work of our Technical Reference Group and the issues that group has identified as being of </w:t>
      </w:r>
      <w:r>
        <w:lastRenderedPageBreak/>
        <w:t>strategic importance for our industry.  We work hard to develop a program which engages both our industry and key regulatory agencies to proactively address our challenges.</w:t>
      </w:r>
    </w:p>
    <w:p w:rsidR="0014613C" w:rsidRDefault="0014613C" w:rsidP="0014613C"/>
    <w:p w:rsidR="0014613C" w:rsidRDefault="0014613C" w:rsidP="0014613C">
      <w:r>
        <w:t>Please note Early Bird Registrations close </w:t>
      </w:r>
      <w:r>
        <w:rPr>
          <w:b/>
          <w:bCs/>
        </w:rPr>
        <w:t>28 August 2019 after which a $100+ GST fee applies.</w:t>
      </w:r>
      <w:r>
        <w:t xml:space="preserve"> </w:t>
      </w:r>
    </w:p>
    <w:p w:rsidR="0014613C" w:rsidRDefault="0014613C" w:rsidP="0014613C"/>
    <w:p w:rsidR="0014613C" w:rsidRDefault="0014613C" w:rsidP="0014613C">
      <w:pPr>
        <w:rPr>
          <w:u w:val="single"/>
        </w:rPr>
      </w:pPr>
      <w:r>
        <w:rPr>
          <w:u w:val="single"/>
        </w:rPr>
        <w:t>Best of the Best Queensland Water Taste Test</w:t>
      </w:r>
    </w:p>
    <w:p w:rsidR="0014613C" w:rsidRDefault="0014613C" w:rsidP="0014613C">
      <w:pPr>
        <w:rPr>
          <w:u w:val="single"/>
        </w:rPr>
      </w:pPr>
    </w:p>
    <w:p w:rsidR="0014613C" w:rsidRDefault="0014613C" w:rsidP="0014613C">
      <w:pPr>
        <w:rPr>
          <w:b/>
          <w:bCs/>
        </w:rPr>
      </w:pPr>
      <w:r>
        <w:rPr>
          <w:b/>
          <w:bCs/>
        </w:rPr>
        <w:t>Seven Steps to Water Tasting Glory</w:t>
      </w:r>
    </w:p>
    <w:p w:rsidR="0014613C" w:rsidRDefault="0014613C" w:rsidP="0014613C">
      <w:r>
        <w:t xml:space="preserve">If your goal is to get your boss to send you on an all-expenses paid gig to the US, then follow our seven steps to water tasting glory. Alternatively you can grab the </w:t>
      </w:r>
      <w:r>
        <w:rPr>
          <w:b/>
          <w:bCs/>
        </w:rPr>
        <w:t>naming rights sponsorship</w:t>
      </w:r>
      <w:r>
        <w:t xml:space="preserve"> and get the glory without the effort…</w:t>
      </w:r>
    </w:p>
    <w:p w:rsidR="0014613C" w:rsidRDefault="0014613C" w:rsidP="0014613C">
      <w:hyperlink r:id="rId9" w:history="1">
        <w:r>
          <w:rPr>
            <w:rStyle w:val="Hyperlink"/>
          </w:rPr>
          <w:t>https://qldwater.smugmug.com/2019-Best-of-the-Best-Water-Taste-Test/i-9vP6htz</w:t>
        </w:r>
      </w:hyperlink>
    </w:p>
    <w:p w:rsidR="0014613C" w:rsidRDefault="0014613C" w:rsidP="0014613C"/>
    <w:p w:rsidR="0014613C" w:rsidRDefault="0014613C" w:rsidP="0014613C">
      <w:pPr>
        <w:rPr>
          <w:b/>
          <w:bCs/>
        </w:rPr>
      </w:pPr>
      <w:r>
        <w:rPr>
          <w:b/>
          <w:bCs/>
        </w:rPr>
        <w:t xml:space="preserve">The Quest to find Queensland’s </w:t>
      </w:r>
      <w:proofErr w:type="gramStart"/>
      <w:r>
        <w:rPr>
          <w:b/>
          <w:bCs/>
        </w:rPr>
        <w:t>Best</w:t>
      </w:r>
      <w:proofErr w:type="gramEnd"/>
    </w:p>
    <w:p w:rsidR="0014613C" w:rsidRDefault="0014613C" w:rsidP="0014613C">
      <w:r>
        <w:t>It’s the wide variety of sources that makes QLD water one of the greatest drinks in the universe, and we’re set to find the best of the best…</w:t>
      </w:r>
    </w:p>
    <w:p w:rsidR="0014613C" w:rsidRDefault="0014613C" w:rsidP="0014613C">
      <w:hyperlink r:id="rId10" w:history="1">
        <w:r>
          <w:rPr>
            <w:rStyle w:val="Hyperlink"/>
          </w:rPr>
          <w:t>https://qldwater.smugmug.com/2019-Best-of-the-Best-Water-Taste-Test/i-XncRff8</w:t>
        </w:r>
      </w:hyperlink>
    </w:p>
    <w:p w:rsidR="0014613C" w:rsidRDefault="0014613C" w:rsidP="0014613C"/>
    <w:p w:rsidR="0014613C" w:rsidRDefault="0014613C" w:rsidP="0014613C">
      <w:pPr>
        <w:rPr>
          <w:rFonts w:ascii="Brush Script MT" w:hAnsi="Brush Script MT"/>
          <w:b/>
          <w:bCs/>
          <w:color w:val="800000"/>
        </w:rPr>
      </w:pPr>
      <w:r>
        <w:rPr>
          <w:rFonts w:ascii="Brush Script MT" w:hAnsi="Brush Script MT"/>
          <w:b/>
          <w:bCs/>
          <w:color w:val="800000"/>
        </w:rPr>
        <w:t>~~~~~~~~~~~~~~~~~~~~~~~~~~~~~~~~~~~~~~~~~~~~~~~~~~~~~~~~</w:t>
      </w:r>
    </w:p>
    <w:p w:rsidR="0014613C" w:rsidRDefault="0014613C" w:rsidP="0014613C">
      <w:pPr>
        <w:rPr>
          <w:rFonts w:ascii="Arial Narrow" w:hAnsi="Arial Narrow"/>
          <w:b/>
          <w:bCs/>
          <w:sz w:val="32"/>
          <w:szCs w:val="32"/>
        </w:rPr>
      </w:pPr>
      <w:r>
        <w:rPr>
          <w:rFonts w:ascii="Arial Narrow" w:hAnsi="Arial Narrow"/>
          <w:b/>
          <w:bCs/>
          <w:color w:val="000080"/>
          <w:sz w:val="32"/>
          <w:szCs w:val="32"/>
        </w:rPr>
        <w:t>2.  </w:t>
      </w:r>
      <w:r>
        <w:rPr>
          <w:rFonts w:ascii="Arial Narrow" w:hAnsi="Arial Narrow"/>
          <w:b/>
          <w:bCs/>
          <w:color w:val="000080"/>
          <w:sz w:val="28"/>
          <w:szCs w:val="28"/>
        </w:rPr>
        <w:t>LGAQ Update</w:t>
      </w:r>
    </w:p>
    <w:p w:rsidR="0014613C" w:rsidRDefault="0014613C" w:rsidP="0014613C">
      <w:r>
        <w:rPr>
          <w:rFonts w:ascii="Brush Script MT" w:hAnsi="Brush Script MT"/>
          <w:b/>
          <w:bCs/>
          <w:color w:val="800000"/>
        </w:rPr>
        <w:t>~~~~~~~~~~~~~~~~~~~~~~~~~~~~~~~~~~~~~~~~~~~~~~~~~~~~~~~~</w:t>
      </w:r>
      <w:r>
        <w:t xml:space="preserve">    </w:t>
      </w:r>
    </w:p>
    <w:p w:rsidR="0014613C" w:rsidRDefault="0014613C" w:rsidP="0014613C"/>
    <w:p w:rsidR="0014613C" w:rsidRDefault="0014613C" w:rsidP="0014613C">
      <w:r>
        <w:t>It is with great sadness that we say goodbye to Arron Hieatt who is leaving LGAQ at the end of this month</w:t>
      </w:r>
      <w:r>
        <w:rPr>
          <w:lang w:val="en-US"/>
        </w:rPr>
        <w:t xml:space="preserve">. </w:t>
      </w:r>
      <w:r>
        <w:t>Arron has been a well-known figure within the Water and Sewerage sector having worked at Department of Health before transitioning to LGAQ into the water and sewerage advisor role for the previous five years. Renowned for his ability and readiness to talk anyone into respecting the sector and (in</w:t>
      </w:r>
      <w:proofErr w:type="gramStart"/>
      <w:r>
        <w:t>)famous</w:t>
      </w:r>
      <w:proofErr w:type="gramEnd"/>
      <w:r>
        <w:t xml:space="preserve"> for his social media following, the loss of Arron’s tireless enthusiasm will be felt across the state. Arron has led the charge on a number of issues affecting the industry and his legacy with numerous programs and campaigns will not be forgotten nor will his readiness to listen to all views and be the voice to champion key issues facing the sector. The Water Directorate on behalf of the TRG and the industry wish Arron all the best in his move to Nevada and in his future career pursuits.  </w:t>
      </w:r>
    </w:p>
    <w:p w:rsidR="0014613C" w:rsidRDefault="0014613C" w:rsidP="0014613C"/>
    <w:p w:rsidR="0014613C" w:rsidRDefault="0014613C" w:rsidP="0014613C">
      <w:pPr>
        <w:rPr>
          <w:lang w:val="en-US"/>
        </w:rPr>
      </w:pPr>
      <w:proofErr w:type="spellStart"/>
      <w:proofErr w:type="gramStart"/>
      <w:r>
        <w:rPr>
          <w:b/>
          <w:bCs/>
          <w:i/>
          <w:iCs/>
        </w:rPr>
        <w:t>qldwater</w:t>
      </w:r>
      <w:proofErr w:type="spellEnd"/>
      <w:proofErr w:type="gramEnd"/>
      <w:r>
        <w:t xml:space="preserve"> welcomes </w:t>
      </w:r>
      <w:proofErr w:type="spellStart"/>
      <w:r>
        <w:rPr>
          <w:lang w:val="en-US"/>
        </w:rPr>
        <w:t>Subathra</w:t>
      </w:r>
      <w:proofErr w:type="spellEnd"/>
      <w:r>
        <w:rPr>
          <w:lang w:val="en-US"/>
        </w:rPr>
        <w:t xml:space="preserve"> </w:t>
      </w:r>
      <w:proofErr w:type="spellStart"/>
      <w:r>
        <w:rPr>
          <w:lang w:val="en-US"/>
        </w:rPr>
        <w:t>Ramachandram</w:t>
      </w:r>
      <w:proofErr w:type="spellEnd"/>
      <w:r>
        <w:rPr>
          <w:lang w:val="en-US"/>
        </w:rPr>
        <w:t xml:space="preserve"> to the urban Water and Sewerage sector and looks forward to ongoing collaboration on supporting safe, secure and sustainable services for Queensland’s communities. </w:t>
      </w:r>
      <w:proofErr w:type="spellStart"/>
      <w:r>
        <w:rPr>
          <w:lang w:val="en-US"/>
        </w:rPr>
        <w:t>Subathra</w:t>
      </w:r>
      <w:proofErr w:type="spellEnd"/>
      <w:r>
        <w:rPr>
          <w:lang w:val="en-US"/>
        </w:rPr>
        <w:t xml:space="preserve"> has worked part time at LGAQ for four years and also has a broad technical background in driving projects in Queensland and internationally. An engineer by background and with significant industry experience, </w:t>
      </w:r>
      <w:proofErr w:type="spellStart"/>
      <w:r>
        <w:rPr>
          <w:lang w:val="en-US"/>
        </w:rPr>
        <w:t>Subathra</w:t>
      </w:r>
      <w:proofErr w:type="spellEnd"/>
      <w:r>
        <w:rPr>
          <w:lang w:val="en-US"/>
        </w:rPr>
        <w:t xml:space="preserve"> will provide a unique perspective on Water and Sewerage policy direction and advocacy. We wish her the best in the transition to the new role.  </w:t>
      </w:r>
    </w:p>
    <w:p w:rsidR="0014613C" w:rsidRDefault="0014613C" w:rsidP="0014613C"/>
    <w:p w:rsidR="0014613C" w:rsidRDefault="0014613C" w:rsidP="0014613C">
      <w:pPr>
        <w:rPr>
          <w:rFonts w:ascii="Brush Script MT" w:hAnsi="Brush Script MT"/>
          <w:b/>
          <w:bCs/>
          <w:color w:val="800000"/>
        </w:rPr>
      </w:pPr>
      <w:r>
        <w:rPr>
          <w:rFonts w:ascii="Brush Script MT" w:hAnsi="Brush Script MT"/>
          <w:b/>
          <w:bCs/>
          <w:color w:val="800000"/>
        </w:rPr>
        <w:t>~~~~~~~~~~~~~~~~~~~~~~~~~~~~~~~~~~~~~~~~~~~~~~~~~~~~~~~~</w:t>
      </w:r>
    </w:p>
    <w:p w:rsidR="0014613C" w:rsidRDefault="0014613C" w:rsidP="0014613C">
      <w:pPr>
        <w:rPr>
          <w:rFonts w:ascii="Arial Narrow" w:hAnsi="Arial Narrow"/>
          <w:b/>
          <w:bCs/>
          <w:i/>
          <w:iCs/>
          <w:color w:val="000080"/>
          <w:sz w:val="28"/>
          <w:szCs w:val="28"/>
        </w:rPr>
      </w:pPr>
      <w:r>
        <w:rPr>
          <w:rFonts w:ascii="Arial Narrow" w:hAnsi="Arial Narrow"/>
          <w:b/>
          <w:bCs/>
          <w:color w:val="000080"/>
          <w:sz w:val="32"/>
          <w:szCs w:val="32"/>
        </w:rPr>
        <w:t xml:space="preserve">3.   </w:t>
      </w:r>
      <w:r>
        <w:rPr>
          <w:rFonts w:ascii="Arial Narrow" w:hAnsi="Arial Narrow"/>
          <w:b/>
          <w:bCs/>
          <w:color w:val="000080"/>
          <w:sz w:val="28"/>
          <w:szCs w:val="28"/>
        </w:rPr>
        <w:t>QUICK LINKS – ASSOCIATED ORGANISATIONS ANNOUNCEMENTS</w:t>
      </w:r>
    </w:p>
    <w:p w:rsidR="0014613C" w:rsidRDefault="0014613C" w:rsidP="0014613C">
      <w:pPr>
        <w:rPr>
          <w:color w:val="1F497D"/>
        </w:rPr>
      </w:pPr>
      <w:r>
        <w:rPr>
          <w:rFonts w:ascii="Brush Script MT" w:hAnsi="Brush Script MT"/>
          <w:b/>
          <w:bCs/>
          <w:color w:val="800000"/>
        </w:rPr>
        <w:t>~~~~~~~~~~~~~~~~~~~~~~~~~~~~~~~~~~~~~~~~~~~~~~~~~~~~~~~~</w:t>
      </w:r>
      <w:r>
        <w:t xml:space="preserve">    </w:t>
      </w:r>
    </w:p>
    <w:p w:rsidR="0014613C" w:rsidRDefault="0014613C" w:rsidP="0014613C"/>
    <w:p w:rsidR="0014613C" w:rsidRDefault="0014613C" w:rsidP="0014613C">
      <w:r>
        <w:t xml:space="preserve">Scholarships (valued up to AUD$54,750) for domestic students into the International </w:t>
      </w:r>
      <w:proofErr w:type="spellStart"/>
      <w:r>
        <w:t>WaterCentre's</w:t>
      </w:r>
      <w:proofErr w:type="spellEnd"/>
      <w:r>
        <w:t xml:space="preserve"> </w:t>
      </w:r>
      <w:hyperlink r:id="rId11" w:history="1">
        <w:r>
          <w:rPr>
            <w:rStyle w:val="Hyperlink"/>
          </w:rPr>
          <w:t>Master of Integrated Water Management</w:t>
        </w:r>
      </w:hyperlink>
      <w:r>
        <w:t xml:space="preserve"> program are now open.</w:t>
      </w:r>
    </w:p>
    <w:p w:rsidR="0014613C" w:rsidRDefault="0014613C" w:rsidP="0014613C">
      <w:r>
        <w:t>To apply for a scholarship, you must complete the following two steps:</w:t>
      </w:r>
    </w:p>
    <w:p w:rsidR="0014613C" w:rsidRDefault="0014613C" w:rsidP="0014613C">
      <w:pPr>
        <w:ind w:firstLine="720"/>
      </w:pPr>
    </w:p>
    <w:p w:rsidR="0014613C" w:rsidRDefault="0014613C" w:rsidP="0014613C">
      <w:pPr>
        <w:pStyle w:val="ListParagraph"/>
        <w:numPr>
          <w:ilvl w:val="0"/>
          <w:numId w:val="1"/>
        </w:numPr>
        <w:rPr>
          <w:rFonts w:eastAsia="Times New Roman"/>
        </w:rPr>
      </w:pPr>
      <w:r>
        <w:rPr>
          <w:rFonts w:eastAsia="Times New Roman"/>
        </w:rPr>
        <w:t xml:space="preserve">step one: apply online for the program through Griffith University (our programs are enrolled through </w:t>
      </w:r>
      <w:hyperlink r:id="rId12" w:history="1">
        <w:r>
          <w:rPr>
            <w:rStyle w:val="Hyperlink"/>
            <w:rFonts w:eastAsia="Times New Roman"/>
            <w:color w:val="auto"/>
            <w:u w:val="none"/>
          </w:rPr>
          <w:t>Griffith University</w:t>
        </w:r>
      </w:hyperlink>
      <w:r>
        <w:rPr>
          <w:rFonts w:eastAsia="Times New Roman"/>
        </w:rPr>
        <w:t xml:space="preserve">) </w:t>
      </w:r>
    </w:p>
    <w:p w:rsidR="0014613C" w:rsidRDefault="0014613C" w:rsidP="0014613C">
      <w:pPr>
        <w:pStyle w:val="ListParagraph"/>
        <w:numPr>
          <w:ilvl w:val="0"/>
          <w:numId w:val="1"/>
        </w:numPr>
        <w:rPr>
          <w:rFonts w:eastAsia="Times New Roman"/>
        </w:rPr>
      </w:pPr>
      <w:proofErr w:type="gramStart"/>
      <w:r>
        <w:rPr>
          <w:rFonts w:eastAsia="Times New Roman"/>
        </w:rPr>
        <w:lastRenderedPageBreak/>
        <w:t>step</w:t>
      </w:r>
      <w:proofErr w:type="gramEnd"/>
      <w:r>
        <w:rPr>
          <w:rFonts w:eastAsia="Times New Roman"/>
        </w:rPr>
        <w:t xml:space="preserve"> two: apply online for the International </w:t>
      </w:r>
      <w:proofErr w:type="spellStart"/>
      <w:r>
        <w:rPr>
          <w:rFonts w:eastAsia="Times New Roman"/>
        </w:rPr>
        <w:t>WaterCentre</w:t>
      </w:r>
      <w:proofErr w:type="spellEnd"/>
      <w:r>
        <w:rPr>
          <w:rFonts w:eastAsia="Times New Roman"/>
        </w:rPr>
        <w:t xml:space="preserve"> scholarship.</w:t>
      </w:r>
    </w:p>
    <w:p w:rsidR="0014613C" w:rsidRDefault="0014613C" w:rsidP="0014613C">
      <w:pPr>
        <w:pStyle w:val="NormalWeb"/>
        <w:spacing w:line="270" w:lineRule="atLeast"/>
        <w:rPr>
          <w:rFonts w:asciiTheme="minorHAnsi" w:hAnsiTheme="minorHAnsi"/>
          <w:color w:val="333333"/>
          <w:sz w:val="22"/>
          <w:szCs w:val="22"/>
        </w:rPr>
      </w:pPr>
      <w:r>
        <w:rPr>
          <w:rFonts w:asciiTheme="minorHAnsi" w:hAnsiTheme="minorHAnsi"/>
          <w:sz w:val="22"/>
          <w:szCs w:val="22"/>
        </w:rPr>
        <w:t>If you need more information, please visit</w:t>
      </w:r>
      <w:r>
        <w:rPr>
          <w:rFonts w:asciiTheme="minorHAnsi" w:hAnsiTheme="minorHAnsi" w:cs="Arial"/>
          <w:color w:val="333333"/>
          <w:sz w:val="22"/>
          <w:szCs w:val="22"/>
        </w:rPr>
        <w:t xml:space="preserve"> </w:t>
      </w:r>
      <w:hyperlink r:id="rId13" w:history="1">
        <w:r>
          <w:rPr>
            <w:rStyle w:val="Hyperlink"/>
            <w:rFonts w:asciiTheme="minorHAnsi" w:hAnsiTheme="minorHAnsi"/>
            <w:sz w:val="22"/>
            <w:szCs w:val="22"/>
          </w:rPr>
          <w:t>scholarships</w:t>
        </w:r>
      </w:hyperlink>
      <w:r>
        <w:rPr>
          <w:rFonts w:asciiTheme="minorHAnsi" w:hAnsiTheme="minorHAnsi"/>
          <w:color w:val="333333"/>
          <w:sz w:val="22"/>
          <w:szCs w:val="22"/>
        </w:rPr>
        <w:t xml:space="preserve"> page or contact the education team at </w:t>
      </w:r>
      <w:hyperlink r:id="rId14" w:history="1">
        <w:r>
          <w:rPr>
            <w:rStyle w:val="Hyperlink"/>
            <w:rFonts w:asciiTheme="minorHAnsi" w:hAnsiTheme="minorHAnsi"/>
            <w:sz w:val="22"/>
            <w:szCs w:val="22"/>
          </w:rPr>
          <w:t>education@watercentre.org</w:t>
        </w:r>
      </w:hyperlink>
      <w:r>
        <w:rPr>
          <w:rFonts w:asciiTheme="minorHAnsi" w:hAnsiTheme="minorHAnsi"/>
          <w:color w:val="333333"/>
          <w:sz w:val="22"/>
          <w:szCs w:val="22"/>
        </w:rPr>
        <w:t xml:space="preserve">. </w:t>
      </w:r>
    </w:p>
    <w:p w:rsidR="0014613C" w:rsidRDefault="0014613C" w:rsidP="0014613C">
      <w:r>
        <w:rPr>
          <w:rFonts w:ascii="Brush Script MT" w:hAnsi="Brush Script MT"/>
          <w:b/>
          <w:bCs/>
          <w:color w:val="800000"/>
        </w:rPr>
        <w:t>~~~~~~~~~~~~~~~~~~~~~~~~~~~~~~~~~~~~~~~~~~~~~~~~~~~~~~~~</w:t>
      </w:r>
    </w:p>
    <w:p w:rsidR="0014613C" w:rsidRDefault="0014613C" w:rsidP="0014613C">
      <w:r>
        <w:rPr>
          <w:rFonts w:ascii="Arial Narrow" w:hAnsi="Arial Narrow"/>
          <w:b/>
          <w:bCs/>
          <w:color w:val="000080"/>
          <w:sz w:val="18"/>
          <w:szCs w:val="18"/>
        </w:rPr>
        <w:t>This message may be passed on to interested individuals and organisations.</w:t>
      </w:r>
    </w:p>
    <w:p w:rsidR="0014613C" w:rsidRDefault="0014613C" w:rsidP="0014613C">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history="1">
        <w:r>
          <w:rPr>
            <w:rStyle w:val="Hyperlink"/>
            <w:rFonts w:ascii="Arial Narrow" w:hAnsi="Arial Narrow"/>
            <w:sz w:val="18"/>
            <w:szCs w:val="18"/>
          </w:rPr>
          <w:t>dkislitsyna@qldwater.com.au</w:t>
        </w:r>
      </w:hyperlink>
    </w:p>
    <w:p w:rsidR="0014613C" w:rsidRDefault="0014613C" w:rsidP="0014613C">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14613C" w:rsidRDefault="0014613C" w:rsidP="0014613C">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4613C" w:rsidRDefault="0014613C" w:rsidP="0014613C">
      <w:r>
        <w:rPr>
          <w:rFonts w:ascii="Brush Script MT" w:hAnsi="Brush Script MT"/>
          <w:b/>
          <w:bCs/>
          <w:color w:val="800000"/>
          <w:lang w:val="da-DK"/>
        </w:rPr>
        <w:t>~~~~~~~~~~~~~~~~~~~~~~~~~~~~~~~~~~~~~~~~~~~~~~~~~~~~~~~~</w:t>
      </w:r>
    </w:p>
    <w:p w:rsidR="0014613C" w:rsidRDefault="0014613C" w:rsidP="0014613C">
      <w:pPr>
        <w:rPr>
          <w:rFonts w:asciiTheme="minorHAnsi" w:hAnsiTheme="minorHAnsi" w:cstheme="minorBidi"/>
        </w:rPr>
      </w:pPr>
    </w:p>
    <w:p w:rsidR="00FA30D2" w:rsidRDefault="0014613C">
      <w:bookmarkStart w:id="0" w:name="_GoBack"/>
      <w:bookmarkEnd w:id="0"/>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44B5F"/>
    <w:multiLevelType w:val="hybridMultilevel"/>
    <w:tmpl w:val="1C485E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3C"/>
    <w:rsid w:val="0014613C"/>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8752-0460-4E1E-81B8-B2509B89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3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13C"/>
    <w:rPr>
      <w:color w:val="0563C1" w:themeColor="hyperlink"/>
      <w:u w:val="single"/>
    </w:rPr>
  </w:style>
  <w:style w:type="paragraph" w:styleId="NormalWeb">
    <w:name w:val="Normal (Web)"/>
    <w:basedOn w:val="Normal"/>
    <w:uiPriority w:val="99"/>
    <w:semiHidden/>
    <w:unhideWhenUsed/>
    <w:rsid w:val="0014613C"/>
    <w:pPr>
      <w:spacing w:before="100" w:beforeAutospacing="1" w:after="100" w:afterAutospacing="1"/>
    </w:pPr>
    <w:rPr>
      <w:rFonts w:ascii="Times New Roman" w:hAnsi="Times New Roman"/>
      <w:sz w:val="24"/>
      <w:szCs w:val="24"/>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14613C"/>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14613C"/>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Default.aspx?PageID=6388051&amp;A=SearchResult&amp;SearchID=158976564&amp;ObjectID=6388051&amp;ObjectType=1" TargetMode="External"/><Relationship Id="rId13" Type="http://schemas.openxmlformats.org/officeDocument/2006/relationships/hyperlink" Target="https://internationalwatercentre.cmail20.com/t/d-l-pkuttjd-htdiwvh-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Kislitsyna@qldwater.com.au" TargetMode="External"/><Relationship Id="rId12" Type="http://schemas.openxmlformats.org/officeDocument/2006/relationships/hyperlink" Target="https://internationalwatercentre.cmail20.com/t/d-l-pkuttjd-htdiwvh-o/"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20dkislitsyna@qldwater.com.au" TargetMode="External"/><Relationship Id="rId1" Type="http://schemas.openxmlformats.org/officeDocument/2006/relationships/numbering" Target="numbering.xml"/><Relationship Id="rId6" Type="http://schemas.openxmlformats.org/officeDocument/2006/relationships/hyperlink" Target="https://ipweaq.eventsair.com/qwd-annual-forum-2019/registration" TargetMode="External"/><Relationship Id="rId11" Type="http://schemas.openxmlformats.org/officeDocument/2006/relationships/hyperlink" Target="https://watercentre.org/courses/master-of-integrated-water-management/?utm_medium=email&amp;utm_campaign=Recruitment%20campaign%20-%20MIWM%20scholarships%20open%20-%20domestic&amp;utm_content=Recruitment%20campaign%20-%20MIWM%20scholarships%20open%20-%20domestic+CID_3d6983f27befa1b6219bb46ae2a3066a&amp;utm_source=Email%20marketing%20software&amp;utm_term=Master%20of%20Integrated%20Water%20Management" TargetMode="External"/><Relationship Id="rId5" Type="http://schemas.openxmlformats.org/officeDocument/2006/relationships/hyperlink" Target="https://ipweaq.eventsair.com/qwd-annual-forum-2019/agenda" TargetMode="External"/><Relationship Id="rId15" Type="http://schemas.openxmlformats.org/officeDocument/2006/relationships/hyperlink" Target="mailto:dkislitsyna@qldwater.com.au" TargetMode="External"/><Relationship Id="rId10" Type="http://schemas.openxmlformats.org/officeDocument/2006/relationships/hyperlink" Target="https://qldwater.smugmug.com/2019-Best-of-the-Best-Water-Taste-Test/i-XncRff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qldwater.smugmug.com/2019-Best-of-the-Best-Water-Taste-Test/i-9vP6htz" TargetMode="External"/><Relationship Id="rId14" Type="http://schemas.openxmlformats.org/officeDocument/2006/relationships/hyperlink" Target="mailto:education@water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2019-07-25T01:59:00Z</dcterms:created>
  <dcterms:modified xsi:type="dcterms:W3CDTF">2019-07-25T02:01:00Z</dcterms:modified>
</cp:coreProperties>
</file>